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7D86B"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We enter our text today after yet another passion prediction of Jesus, the third and last in the Gospel of Mark. Just before this passage about James and John and servanthood, Jesus has shared for the third time about his coming suffering. Jesus says in verse </w:t>
      </w:r>
      <w:r w:rsidRPr="0096760B">
        <w:rPr>
          <w:rFonts w:ascii="Helvetica" w:hAnsi="Helvetica"/>
          <w:b/>
          <w:bCs/>
          <w:sz w:val="32"/>
          <w:szCs w:val="32"/>
        </w:rPr>
        <w:t>32</w:t>
      </w:r>
      <w:r w:rsidRPr="0096760B">
        <w:rPr>
          <w:rFonts w:ascii="Helvetica" w:hAnsi="Helvetica"/>
          <w:sz w:val="32"/>
          <w:szCs w:val="32"/>
        </w:rPr>
        <w:t xml:space="preserve">, "Look, we are going up to Jerusalem, and the Son of Man will be handed over to the chief priests and the scribes, and they will condemn him to death; then they will hand him over to the gentiles; </w:t>
      </w:r>
      <w:r w:rsidRPr="0096760B">
        <w:rPr>
          <w:rFonts w:ascii="Helvetica" w:hAnsi="Helvetica"/>
          <w:b/>
          <w:bCs/>
          <w:sz w:val="32"/>
          <w:szCs w:val="32"/>
        </w:rPr>
        <w:t xml:space="preserve">34 </w:t>
      </w:r>
      <w:r w:rsidRPr="0096760B">
        <w:rPr>
          <w:rFonts w:ascii="Helvetica" w:hAnsi="Helvetica"/>
          <w:sz w:val="32"/>
          <w:szCs w:val="32"/>
        </w:rPr>
        <w:t>they will mock him and spit upon him and flog him and kill him, and after three days he will rise again."</w:t>
      </w:r>
    </w:p>
    <w:p w14:paraId="50B6479A"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BE5CAC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Directly after this third pronouncement of what it means to Jesus to be the true Messiah, we have James and John, approaching Jesus with the vibe of a couple teenagers who had been whispering and plotting among themselves during class, not paying attention. They wholly miss or ignore Jesus' explanation of his coming passion, and approach Jesus with an agenda of their own.</w:t>
      </w:r>
    </w:p>
    <w:p w14:paraId="39A0A9A7"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63994D99"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James and John, two brothers, the sons of Zebedee, at this point, believe that Jesus is the Messiah, the Christ, the son of God. They would doubtless confess that truth.</w:t>
      </w:r>
    </w:p>
    <w:p w14:paraId="0B42CFE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But rather than encountering the Jesus in front of them, listening to his words about the consequences of being the Messiah in a </w:t>
      </w:r>
      <w:r w:rsidRPr="0096760B">
        <w:rPr>
          <w:rFonts w:ascii="Helvetica" w:hAnsi="Helvetica"/>
          <w:sz w:val="32"/>
          <w:szCs w:val="32"/>
        </w:rPr>
        <w:lastRenderedPageBreak/>
        <w:t>sinful, suffering world, they are focused on their own ideas about who the Messiah will be. They look at Jesus and see status and power rather than the one who came to serve.</w:t>
      </w:r>
    </w:p>
    <w:p w14:paraId="1D2FC62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4CD0FD0A"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Episcopal priest and daughter of Desmond Tutu, </w:t>
      </w:r>
      <w:proofErr w:type="spellStart"/>
      <w:r w:rsidRPr="0096760B">
        <w:rPr>
          <w:rFonts w:ascii="Helvetica" w:hAnsi="Helvetica"/>
          <w:sz w:val="32"/>
          <w:szCs w:val="32"/>
        </w:rPr>
        <w:t>Nontombi</w:t>
      </w:r>
      <w:proofErr w:type="spellEnd"/>
      <w:r w:rsidRPr="0096760B">
        <w:rPr>
          <w:rFonts w:ascii="Helvetica" w:hAnsi="Helvetica"/>
          <w:sz w:val="32"/>
          <w:szCs w:val="32"/>
        </w:rPr>
        <w:t xml:space="preserve"> Naomi Tutu, writes,</w:t>
      </w:r>
    </w:p>
    <w:p w14:paraId="088837B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"The disciples refuse to give up their ideas about the kind or manner of salvation the Messiah would bring, even when Jesus repeatedly tells and shows them that the kingdom he offers in no way resembles the kingdoms of this world. In this reading, we find the disciples, once again, laying claim to something Jesus has never said he is offering" (</w:t>
      </w:r>
      <w:r w:rsidRPr="0096760B">
        <w:rPr>
          <w:rFonts w:ascii="Helvetica" w:hAnsi="Helvetica"/>
          <w:i/>
          <w:iCs/>
          <w:sz w:val="32"/>
          <w:szCs w:val="32"/>
        </w:rPr>
        <w:t>Connections</w:t>
      </w:r>
      <w:r w:rsidRPr="0096760B">
        <w:rPr>
          <w:rFonts w:ascii="Helvetica" w:hAnsi="Helvetica"/>
          <w:sz w:val="32"/>
          <w:szCs w:val="32"/>
        </w:rPr>
        <w:t>, Tutu, p. 404).</w:t>
      </w:r>
    </w:p>
    <w:p w14:paraId="6CCD004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0F8F82A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And so, concerned with their own welfare, status, and power, James and John tell Jesus coyly, "Teacher, we want you to do for us whatever we ask of you."</w:t>
      </w:r>
    </w:p>
    <w:p w14:paraId="0F92F2D8"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Jesus wisely responds, "What is it you want me to do for you?"</w:t>
      </w:r>
    </w:p>
    <w:p w14:paraId="137AFD39"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0512262"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James and John, who, a few chapters before, witnessed the transfiguration, where Jesus appeared in bright white light beside Elijah and Moses, can only think about how Jesus can give them power. They ask Jesus, "Appoint us to sit, one at your right hand and one at your left, in your glory."</w:t>
      </w:r>
    </w:p>
    <w:p w14:paraId="73A11005"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lastRenderedPageBreak/>
        <w:t> </w:t>
      </w:r>
    </w:p>
    <w:p w14:paraId="04F08AED"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And Jesus, knowing what will befall him in Jerusalem, as he has already communicated three times to the disciples, responds, "You do not know what you are asking. Are you able to drink the cup that I drink or be baptized with the baptism that I am baptized with?" In a few chapters Jesus will hang on the cross beside bandits, one at his left and one at his right. This is the cup and baptism of suffering that Jesus will experience - certainly not the experience that James and John think they are signing up for.</w:t>
      </w:r>
    </w:p>
    <w:p w14:paraId="1B0E6A5C"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1313111C"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They reply, in a further effort to get what they want out of Jesus, saying, "We are able!" And who knows what James and John thought they were saying they were able to do, but they were undoubtedly wrong.</w:t>
      </w:r>
    </w:p>
    <w:p w14:paraId="5D840FCD"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2E5F00E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Jesus says, "The cup that I drink you will drink, and with the baptism with which I am baptized you will be baptized.</w:t>
      </w:r>
      <w:r w:rsidRPr="0096760B">
        <w:rPr>
          <w:rFonts w:ascii="Helvetica" w:hAnsi="Helvetica"/>
          <w:b/>
          <w:bCs/>
          <w:sz w:val="32"/>
          <w:szCs w:val="32"/>
        </w:rPr>
        <w:t>"</w:t>
      </w:r>
    </w:p>
    <w:p w14:paraId="0DB2075E"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01D1612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James and John will suffer for the sake of the Gospel, for the sake of Jesus, but not in the particular same way as Jesus. And Jesus puts off their request about sitting at his right and left, saying, "but to sit at my right hand or at my left is not mine to appoint, but it is for those for whom it has been prepared."</w:t>
      </w:r>
    </w:p>
    <w:p w14:paraId="58885A3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lastRenderedPageBreak/>
        <w:t> </w:t>
      </w:r>
    </w:p>
    <w:p w14:paraId="01F9323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It's almost like James and John ask the exact wrong question of Jesus, jockeying for position, trying to discern who gets to be top dog in the Kingdom of God. They are oblivious to the truth that in the Kingdom of God, hierarchies are turned on their heads, "for the last shall be first and the first shall be last" as we read last week in Mark 10:31.</w:t>
      </w:r>
    </w:p>
    <w:p w14:paraId="50094B97"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0FA5BC3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Then the other disciples hear about James and John's question of Jesus, requesting those places of honor in Jesus' coming kingdom, and they, the disciples, are unhappy. Most likely because they didn't think to ask the question before the brothers did—thinking they somehow missed out on a place of honor in Jesus' Kingdom.</w:t>
      </w:r>
    </w:p>
    <w:p w14:paraId="643385F1"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27A64C37"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Jesus then says, "You know that among the gentiles those whom they recognize as their rulers lord it over them, and their great ones are tyrants over them."</w:t>
      </w:r>
    </w:p>
    <w:p w14:paraId="31C68F68"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29784FD1"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And we've all encountered that. A leader who dominates rather than cooperates, who orders rather than converses, who is a tyrant over the people who work under them. I'm sure if I asked for stories about bad bosses, all of us would have more than a </w:t>
      </w:r>
      <w:r w:rsidRPr="0096760B">
        <w:rPr>
          <w:rFonts w:ascii="Helvetica" w:hAnsi="Helvetica"/>
          <w:sz w:val="32"/>
          <w:szCs w:val="32"/>
        </w:rPr>
        <w:lastRenderedPageBreak/>
        <w:t>few examples of folks who did not lead us well. That's the kind of leadership Jesus is precisely teaching against.</w:t>
      </w:r>
    </w:p>
    <w:p w14:paraId="079ABFE6"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56C08C28"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And doesn't that sound just like us humans? We obsess over power, influence, clout, and supremacy. We live in hierarchies of classes, with white collar and blue collar and no collar. Without even realizing it, we rank people above and below ourselves in every interaction, navigating the unique chemistry of status. All of this happens because of a deep desire for security – to know where we stand to ensure we are safe. But that fear, that desire for security, shows up in hierarchies that harm, belittle, and oppress.</w:t>
      </w:r>
    </w:p>
    <w:p w14:paraId="33CDBDD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6F7A1E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Jesus goes on to say, perhaps in a hopeful way of speaking it into being, "But it is not so among you; instead, whoever wishes to become great among you must be your servant, </w:t>
      </w:r>
      <w:r w:rsidRPr="0096760B">
        <w:rPr>
          <w:rFonts w:ascii="Helvetica" w:hAnsi="Helvetica"/>
          <w:b/>
          <w:bCs/>
          <w:sz w:val="32"/>
          <w:szCs w:val="32"/>
        </w:rPr>
        <w:t xml:space="preserve">44 </w:t>
      </w:r>
      <w:r w:rsidRPr="0096760B">
        <w:rPr>
          <w:rFonts w:ascii="Helvetica" w:hAnsi="Helvetica"/>
          <w:sz w:val="32"/>
          <w:szCs w:val="32"/>
        </w:rPr>
        <w:t>and whoever wishes to be first among you must be slave of all.</w:t>
      </w:r>
      <w:r w:rsidRPr="0096760B">
        <w:rPr>
          <w:rFonts w:ascii="Helvetica" w:hAnsi="Helvetica"/>
          <w:b/>
          <w:bCs/>
          <w:sz w:val="32"/>
          <w:szCs w:val="32"/>
        </w:rPr>
        <w:t xml:space="preserve">45 </w:t>
      </w:r>
      <w:r w:rsidRPr="0096760B">
        <w:rPr>
          <w:rFonts w:ascii="Helvetica" w:hAnsi="Helvetica"/>
          <w:sz w:val="32"/>
          <w:szCs w:val="32"/>
        </w:rPr>
        <w:t>For the Son of Man came not to be served but to serve and to give his life a ransom for many." Or, as the Common English Bible translates it, "</w:t>
      </w:r>
      <w:r w:rsidRPr="0096760B">
        <w:rPr>
          <w:rFonts w:ascii="Helvetica" w:hAnsi="Helvetica"/>
          <w:b/>
          <w:bCs/>
          <w:sz w:val="32"/>
          <w:szCs w:val="32"/>
        </w:rPr>
        <w:t xml:space="preserve"> </w:t>
      </w:r>
      <w:r w:rsidRPr="0096760B">
        <w:rPr>
          <w:rFonts w:ascii="Helvetica" w:hAnsi="Helvetica"/>
          <w:sz w:val="32"/>
          <w:szCs w:val="32"/>
        </w:rPr>
        <w:t>for the Human One didn't come to be served but rather to serve and to give his life to liberate many people."</w:t>
      </w:r>
    </w:p>
    <w:p w14:paraId="150A6CB1"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4BF8731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[beat] Now, this is an uncomfortable Gospel.</w:t>
      </w:r>
    </w:p>
    <w:p w14:paraId="1563A9A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lastRenderedPageBreak/>
        <w:t> </w:t>
      </w:r>
    </w:p>
    <w:p w14:paraId="2B6F0D0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It is easy for Christians in the States, the historically dominant religious group in our country, to soften the Gospel into a pretty, gentle Jesus who demands nothing of us and simply punches our tickets into heaven. So often, American Christianity takes the form of the prosperity gospel, where the purpose of God is just to bless </w:t>
      </w:r>
      <w:r w:rsidRPr="0096760B">
        <w:rPr>
          <w:rFonts w:ascii="Helvetica" w:hAnsi="Helvetica"/>
          <w:i/>
          <w:iCs/>
          <w:sz w:val="32"/>
          <w:szCs w:val="32"/>
        </w:rPr>
        <w:t>us</w:t>
      </w:r>
      <w:r w:rsidRPr="0096760B">
        <w:rPr>
          <w:rFonts w:ascii="Helvetica" w:hAnsi="Helvetica"/>
          <w:sz w:val="32"/>
          <w:szCs w:val="32"/>
        </w:rPr>
        <w:t xml:space="preserve"> with health and wealth, where God's greatest desire for our life is simply extensive self-blessing so that we individually might be blessed, happy, and prosperous.</w:t>
      </w:r>
    </w:p>
    <w:p w14:paraId="5E54B93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3513DE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Or modern Christians have turned the Gospel into a marker for identity politics, where they define themselves by those they include or exclude, signaling to one another who matters and who doesn't matter to God, where "God is a father who chooses a few just to leave the rest," as Maddie </w:t>
      </w:r>
      <w:proofErr w:type="spellStart"/>
      <w:r w:rsidRPr="0096760B">
        <w:rPr>
          <w:rFonts w:ascii="Helvetica" w:hAnsi="Helvetica"/>
          <w:sz w:val="32"/>
          <w:szCs w:val="32"/>
        </w:rPr>
        <w:t>Zahm</w:t>
      </w:r>
      <w:proofErr w:type="spellEnd"/>
      <w:r w:rsidRPr="0096760B">
        <w:rPr>
          <w:rFonts w:ascii="Helvetica" w:hAnsi="Helvetica"/>
          <w:sz w:val="32"/>
          <w:szCs w:val="32"/>
        </w:rPr>
        <w:t xml:space="preserve"> sings, in her song "If it's not God."</w:t>
      </w:r>
    </w:p>
    <w:p w14:paraId="0EBFB99B"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6C40334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The Jesus of this text certainly calls us to something different, something more inconvenient, something more genuinely costly. </w:t>
      </w:r>
      <w:proofErr w:type="spellStart"/>
      <w:r w:rsidRPr="0096760B">
        <w:rPr>
          <w:rFonts w:ascii="Helvetica" w:hAnsi="Helvetica"/>
          <w:sz w:val="32"/>
          <w:szCs w:val="32"/>
        </w:rPr>
        <w:t>Nontombi</w:t>
      </w:r>
      <w:proofErr w:type="spellEnd"/>
      <w:r w:rsidRPr="0096760B">
        <w:rPr>
          <w:rFonts w:ascii="Helvetica" w:hAnsi="Helvetica"/>
          <w:sz w:val="32"/>
          <w:szCs w:val="32"/>
        </w:rPr>
        <w:t xml:space="preserve"> Naomi Tutu continues, "From his birth in a stable in Bethlehem to his teachings and his life, Jesus shows that his reign is not that of a conquering, majestic emperor or king. He has come to show the world that God resides with, and has </w:t>
      </w:r>
      <w:r w:rsidRPr="0096760B">
        <w:rPr>
          <w:rFonts w:ascii="Helvetica" w:hAnsi="Helvetica"/>
          <w:sz w:val="32"/>
          <w:szCs w:val="32"/>
        </w:rPr>
        <w:lastRenderedPageBreak/>
        <w:t>compassion for, the marginalized of humanity" (</w:t>
      </w:r>
      <w:r w:rsidRPr="0096760B">
        <w:rPr>
          <w:rFonts w:ascii="Helvetica" w:hAnsi="Helvetica"/>
          <w:i/>
          <w:iCs/>
          <w:sz w:val="32"/>
          <w:szCs w:val="32"/>
        </w:rPr>
        <w:t>Connections</w:t>
      </w:r>
      <w:r w:rsidRPr="0096760B">
        <w:rPr>
          <w:rFonts w:ascii="Helvetica" w:hAnsi="Helvetica"/>
          <w:sz w:val="32"/>
          <w:szCs w:val="32"/>
        </w:rPr>
        <w:t>, Tutu, p. 405).</w:t>
      </w:r>
    </w:p>
    <w:p w14:paraId="75FBAE3D"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535841C9"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It seems Jesus only cares about hierarchies inasmuch as Jesus can flip those hierarchies on their heads—where those the world devalues are seen as the place where grace pools, the place and people Jesus consistently chose to be with. For Jesus did not come to sit with the religious elites or the powerful. He came for the powerless, those the world sees as worthless.</w:t>
      </w:r>
    </w:p>
    <w:p w14:paraId="7BE09DF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3185CA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Renowned Black theologian James H. Cone says it like this in his seminal work </w:t>
      </w:r>
      <w:r w:rsidRPr="0096760B">
        <w:rPr>
          <w:rFonts w:ascii="Helvetica" w:hAnsi="Helvetica"/>
          <w:i/>
          <w:iCs/>
          <w:sz w:val="32"/>
          <w:szCs w:val="32"/>
        </w:rPr>
        <w:t>The Cross &amp; The Lynching Tree</w:t>
      </w:r>
      <w:r w:rsidRPr="0096760B">
        <w:rPr>
          <w:rFonts w:ascii="Helvetica" w:hAnsi="Helvetica"/>
          <w:sz w:val="32"/>
          <w:szCs w:val="32"/>
        </w:rPr>
        <w:t>, "The Gospel of Jesus is not a rational concept to be explained in a theory of salvation, but a story about God's presence in Jesus’ solidarity with the oppressed, which led to his death on the cross. What is redemptive is the faith that God snatches victory out of defeat, life out of death, and hope out of despair" (</w:t>
      </w:r>
      <w:r w:rsidRPr="0096760B">
        <w:rPr>
          <w:rFonts w:ascii="Helvetica" w:hAnsi="Helvetica"/>
          <w:i/>
          <w:iCs/>
          <w:sz w:val="32"/>
          <w:szCs w:val="32"/>
        </w:rPr>
        <w:t xml:space="preserve">The Cross &amp; the Lynching Tree, </w:t>
      </w:r>
      <w:r w:rsidRPr="0096760B">
        <w:rPr>
          <w:rFonts w:ascii="Helvetica" w:hAnsi="Helvetica"/>
          <w:sz w:val="32"/>
          <w:szCs w:val="32"/>
        </w:rPr>
        <w:t>Cone).</w:t>
      </w:r>
    </w:p>
    <w:p w14:paraId="08A64EF4"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6F2F9E9C"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"The way of the cross, Jesus affirms," as preacher Charles L. Campbell argues, "is the way of resistance to the Domination System, which is characterized by power exercised </w:t>
      </w:r>
      <w:r w:rsidRPr="0096760B">
        <w:rPr>
          <w:rFonts w:ascii="Helvetica" w:hAnsi="Helvetica"/>
          <w:i/>
          <w:iCs/>
          <w:sz w:val="32"/>
          <w:szCs w:val="32"/>
        </w:rPr>
        <w:t>over</w:t>
      </w:r>
      <w:r w:rsidRPr="0096760B">
        <w:rPr>
          <w:rFonts w:ascii="Helvetica" w:hAnsi="Helvetica"/>
          <w:sz w:val="32"/>
          <w:szCs w:val="32"/>
        </w:rPr>
        <w:t xml:space="preserve"> others, by control </w:t>
      </w:r>
      <w:r w:rsidRPr="0096760B">
        <w:rPr>
          <w:rFonts w:ascii="Helvetica" w:hAnsi="Helvetica"/>
          <w:i/>
          <w:iCs/>
          <w:sz w:val="32"/>
          <w:szCs w:val="32"/>
        </w:rPr>
        <w:t>of others</w:t>
      </w:r>
      <w:r w:rsidRPr="0096760B">
        <w:rPr>
          <w:rFonts w:ascii="Helvetica" w:hAnsi="Helvetica"/>
          <w:sz w:val="32"/>
          <w:szCs w:val="32"/>
        </w:rPr>
        <w:t xml:space="preserve">, by </w:t>
      </w:r>
      <w:r w:rsidRPr="0096760B">
        <w:rPr>
          <w:rFonts w:ascii="Helvetica" w:hAnsi="Helvetica"/>
          <w:sz w:val="32"/>
          <w:szCs w:val="32"/>
          <w:u w:val="single"/>
        </w:rPr>
        <w:t>ranking</w:t>
      </w:r>
      <w:r w:rsidRPr="0096760B">
        <w:rPr>
          <w:rFonts w:ascii="Helvetica" w:hAnsi="Helvetica"/>
          <w:sz w:val="32"/>
          <w:szCs w:val="32"/>
        </w:rPr>
        <w:t xml:space="preserve"> as the primary principle of social </w:t>
      </w:r>
      <w:r w:rsidRPr="0096760B">
        <w:rPr>
          <w:rFonts w:ascii="Helvetica" w:hAnsi="Helvetica"/>
          <w:sz w:val="32"/>
          <w:szCs w:val="32"/>
        </w:rPr>
        <w:lastRenderedPageBreak/>
        <w:t>organization, by hierarchies of dominant and subordinate, winners and losers, insiders and outsiders, honored and shamed" (</w:t>
      </w:r>
      <w:r w:rsidRPr="0096760B">
        <w:rPr>
          <w:rFonts w:ascii="Helvetica" w:hAnsi="Helvetica"/>
          <w:i/>
          <w:iCs/>
          <w:sz w:val="32"/>
          <w:szCs w:val="32"/>
        </w:rPr>
        <w:t>Feasting on the Word</w:t>
      </w:r>
      <w:r w:rsidRPr="0096760B">
        <w:rPr>
          <w:rFonts w:ascii="Helvetica" w:hAnsi="Helvetica"/>
          <w:sz w:val="32"/>
          <w:szCs w:val="32"/>
        </w:rPr>
        <w:t>, Campbell, p. 193).</w:t>
      </w:r>
    </w:p>
    <w:p w14:paraId="10E4BAD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31DF8605"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My sneaking suspicion is that each of us has found ourselves in both of these groups at one time or another. Each of us knows what it is to be included or excluded. We know what it is to feel powerful in one scenario, and we know what it is to feel less than in another.</w:t>
      </w:r>
    </w:p>
    <w:p w14:paraId="67253A17" w14:textId="77777777" w:rsidR="0096760B" w:rsidRPr="0096760B" w:rsidRDefault="0096760B" w:rsidP="0096760B">
      <w:pPr>
        <w:spacing w:line="360" w:lineRule="auto"/>
        <w:rPr>
          <w:rFonts w:ascii="Helvetica" w:hAnsi="Helvetica"/>
          <w:sz w:val="32"/>
          <w:szCs w:val="32"/>
        </w:rPr>
      </w:pPr>
    </w:p>
    <w:p w14:paraId="1A32811D"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In our American society, where our worth is bound to our productivity and social status, we, much like the disciples, swim in the water and breathe the air of hierarchy. Where the goal is to "pull ourselves up by our bootstraps" and fulfill the American dream of self-sufficiency and success.</w:t>
      </w:r>
    </w:p>
    <w:p w14:paraId="1E8FF99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14662D2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Alissa Quart, writer for Time magazine, explains that saying:</w:t>
      </w:r>
    </w:p>
    <w:p w14:paraId="2EE02111"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"To get your work boots on your feet 200 or so years ago, you would stand up and grab two small leather flaps on the sides, known as bootstraps, and pull the boot up. From this everyday activity, the idiom "to pull yourself up by your bootstraps" was born—and with it, a torturous myth that true success meant getting ahead on </w:t>
      </w:r>
      <w:r w:rsidRPr="0096760B">
        <w:rPr>
          <w:rFonts w:ascii="Helvetica" w:hAnsi="Helvetica"/>
          <w:i/>
          <w:iCs/>
          <w:sz w:val="32"/>
          <w:szCs w:val="32"/>
        </w:rPr>
        <w:t>only</w:t>
      </w:r>
      <w:r w:rsidRPr="0096760B">
        <w:rPr>
          <w:rFonts w:ascii="Helvetica" w:hAnsi="Helvetica"/>
          <w:sz w:val="32"/>
          <w:szCs w:val="32"/>
        </w:rPr>
        <w:t xml:space="preserve"> your energy and steam, without help from </w:t>
      </w:r>
      <w:r w:rsidRPr="0096760B">
        <w:rPr>
          <w:rFonts w:ascii="Helvetica" w:hAnsi="Helvetica"/>
          <w:sz w:val="32"/>
          <w:szCs w:val="32"/>
        </w:rPr>
        <w:lastRenderedPageBreak/>
        <w:t xml:space="preserve">your family, government, or community. While it was initially understood to be an absurdity, over time it became a phrase that millions of people take seriously. The phrase is now, arguably, the basis of the American Dream and its embrace of an individualism that shades into a </w:t>
      </w:r>
      <w:r w:rsidRPr="0096760B">
        <w:rPr>
          <w:rFonts w:ascii="Helvetica" w:hAnsi="Helvetica"/>
          <w:sz w:val="32"/>
          <w:szCs w:val="32"/>
          <w:u w:val="single"/>
        </w:rPr>
        <w:t xml:space="preserve">brittle </w:t>
      </w:r>
      <w:r w:rsidRPr="0096760B">
        <w:rPr>
          <w:rFonts w:ascii="Helvetica" w:hAnsi="Helvetica"/>
          <w:sz w:val="32"/>
          <w:szCs w:val="32"/>
        </w:rPr>
        <w:t>self-sufficiency" (</w:t>
      </w:r>
      <w:hyperlink r:id="rId4" w:history="1">
        <w:r w:rsidRPr="0096760B">
          <w:rPr>
            <w:rStyle w:val="Hyperlink"/>
            <w:rFonts w:ascii="Helvetica" w:hAnsi="Helvetica"/>
            <w:sz w:val="32"/>
            <w:szCs w:val="32"/>
          </w:rPr>
          <w:t>https://time.com/6261476/bootstrapping-myth-new-american-dream/</w:t>
        </w:r>
      </w:hyperlink>
      <w:r w:rsidRPr="0096760B">
        <w:rPr>
          <w:rFonts w:ascii="Helvetica" w:hAnsi="Helvetica"/>
          <w:sz w:val="32"/>
          <w:szCs w:val="32"/>
        </w:rPr>
        <w:t>, Quart).</w:t>
      </w:r>
    </w:p>
    <w:p w14:paraId="67615D78"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1D4BABB3"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In hearing this story of Jesus and the disciples, we cannot write off James and John as absurd, power-hungry opportunists, though it is tempting. It would be easy to just point and laugh at their foolishness rather than allow the actual Gospel to speak to us from this passage, a hard, profoundly challenging word about who Jesus calls us to be, to be with, and to love—the least of these.</w:t>
      </w:r>
    </w:p>
    <w:p w14:paraId="7B06A31A"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48AC1BAC"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xml:space="preserve">Tutu concludes, "Are we those who live with Jesus on the margins of society, uplifting the poor and oppressed, or are we simply trying to make sure we sit in the seats of power and privilege? How does our work in the world resemble the work that Jesus spoke about and modeled in his life? Are we indeed those who challenge systems that oppress by fighting against the powers and principalities that dehumanize children of God </w:t>
      </w:r>
      <w:r w:rsidRPr="0096760B">
        <w:rPr>
          <w:rFonts w:ascii="Helvetica" w:hAnsi="Helvetica"/>
          <w:sz w:val="32"/>
          <w:szCs w:val="32"/>
        </w:rPr>
        <w:lastRenderedPageBreak/>
        <w:t>because of their race, gender, religion, sexual orientation, or class? … Will we choose a path that makes it clear that we are not in awe of wealth and worldly status because that is not what God calls us to value? [Or,] are we… followers of the pre-resurrection disciples claiming that our proximity to Jesus assures us places of power and privilege? If our claim [is] to a Jesus who bestows worldly power, then we have less understanding and belief in Jesus than James, John, and the other ten as they squabbled over his kingdom's throne" (</w:t>
      </w:r>
      <w:r w:rsidRPr="0096760B">
        <w:rPr>
          <w:rFonts w:ascii="Helvetica" w:hAnsi="Helvetica"/>
          <w:i/>
          <w:iCs/>
          <w:sz w:val="32"/>
          <w:szCs w:val="32"/>
        </w:rPr>
        <w:t>Connections</w:t>
      </w:r>
      <w:r w:rsidRPr="0096760B">
        <w:rPr>
          <w:rFonts w:ascii="Helvetica" w:hAnsi="Helvetica"/>
          <w:sz w:val="32"/>
          <w:szCs w:val="32"/>
        </w:rPr>
        <w:t>, Tutu, p. 406).</w:t>
      </w:r>
    </w:p>
    <w:p w14:paraId="0DAE7FD0"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7A69F85F"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This is not an easy Gospel, yet it is who Jesus calls us to be. A people who let go of the desire for status and power so that they might walk beside Jesus, alongside those the world says don't matter.</w:t>
      </w:r>
    </w:p>
    <w:p w14:paraId="4E6A3BFD" w14:textId="77777777" w:rsidR="0096760B" w:rsidRPr="0096760B" w:rsidRDefault="0096760B" w:rsidP="0096760B">
      <w:pPr>
        <w:spacing w:line="360" w:lineRule="auto"/>
        <w:rPr>
          <w:rFonts w:ascii="Helvetica" w:hAnsi="Helvetica"/>
          <w:sz w:val="32"/>
          <w:szCs w:val="32"/>
        </w:rPr>
      </w:pPr>
      <w:r w:rsidRPr="0096760B">
        <w:rPr>
          <w:rFonts w:ascii="Helvetica" w:hAnsi="Helvetica"/>
          <w:sz w:val="32"/>
          <w:szCs w:val="32"/>
        </w:rPr>
        <w:t> </w:t>
      </w:r>
    </w:p>
    <w:p w14:paraId="5C8C2CE7" w14:textId="77777777" w:rsidR="0096760B" w:rsidRPr="0096760B" w:rsidRDefault="0096760B" w:rsidP="0096760B">
      <w:pPr>
        <w:spacing w:line="360" w:lineRule="auto"/>
        <w:rPr>
          <w:rFonts w:ascii="Helvetica" w:hAnsi="Helvetica"/>
          <w:sz w:val="32"/>
          <w:szCs w:val="32"/>
        </w:rPr>
      </w:pPr>
    </w:p>
    <w:p w14:paraId="1E43F4D1" w14:textId="269F800A" w:rsidR="0096760B" w:rsidRPr="0096760B" w:rsidRDefault="0096760B" w:rsidP="0096760B">
      <w:pPr>
        <w:spacing w:line="360" w:lineRule="auto"/>
        <w:rPr>
          <w:rFonts w:ascii="Helvetica" w:hAnsi="Helvetica"/>
          <w:sz w:val="32"/>
          <w:szCs w:val="32"/>
        </w:rPr>
      </w:pPr>
    </w:p>
    <w:sectPr w:rsidR="0096760B" w:rsidRPr="0096760B" w:rsidSect="0096760B">
      <w:pgSz w:w="12240" w:h="15840"/>
      <w:pgMar w:top="9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8"/>
    <w:rsid w:val="0002090B"/>
    <w:rsid w:val="00170B86"/>
    <w:rsid w:val="002A5092"/>
    <w:rsid w:val="00886E5C"/>
    <w:rsid w:val="00893676"/>
    <w:rsid w:val="0096760B"/>
    <w:rsid w:val="00A43004"/>
    <w:rsid w:val="00A71740"/>
    <w:rsid w:val="00B16798"/>
    <w:rsid w:val="00B81224"/>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63CA0"/>
  <w15:chartTrackingRefBased/>
  <w15:docId w15:val="{33F3653A-29B7-4547-B061-C4AC59E3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98"/>
    <w:rPr>
      <w:rFonts w:eastAsiaTheme="majorEastAsia" w:cstheme="majorBidi"/>
      <w:color w:val="272727" w:themeColor="text1" w:themeTint="D8"/>
    </w:rPr>
  </w:style>
  <w:style w:type="paragraph" w:styleId="Title">
    <w:name w:val="Title"/>
    <w:basedOn w:val="Normal"/>
    <w:next w:val="Normal"/>
    <w:link w:val="TitleChar"/>
    <w:uiPriority w:val="10"/>
    <w:qFormat/>
    <w:rsid w:val="00B167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6798"/>
    <w:rPr>
      <w:i/>
      <w:iCs/>
      <w:color w:val="404040" w:themeColor="text1" w:themeTint="BF"/>
    </w:rPr>
  </w:style>
  <w:style w:type="paragraph" w:styleId="ListParagraph">
    <w:name w:val="List Paragraph"/>
    <w:basedOn w:val="Normal"/>
    <w:uiPriority w:val="34"/>
    <w:qFormat/>
    <w:rsid w:val="00B16798"/>
    <w:pPr>
      <w:ind w:left="720"/>
      <w:contextualSpacing/>
    </w:pPr>
  </w:style>
  <w:style w:type="character" w:styleId="IntenseEmphasis">
    <w:name w:val="Intense Emphasis"/>
    <w:basedOn w:val="DefaultParagraphFont"/>
    <w:uiPriority w:val="21"/>
    <w:qFormat/>
    <w:rsid w:val="00B16798"/>
    <w:rPr>
      <w:i/>
      <w:iCs/>
      <w:color w:val="0F4761" w:themeColor="accent1" w:themeShade="BF"/>
    </w:rPr>
  </w:style>
  <w:style w:type="paragraph" w:styleId="IntenseQuote">
    <w:name w:val="Intense Quote"/>
    <w:basedOn w:val="Normal"/>
    <w:next w:val="Normal"/>
    <w:link w:val="IntenseQuoteChar"/>
    <w:uiPriority w:val="30"/>
    <w:qFormat/>
    <w:rsid w:val="00B16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98"/>
    <w:rPr>
      <w:i/>
      <w:iCs/>
      <w:color w:val="0F4761" w:themeColor="accent1" w:themeShade="BF"/>
    </w:rPr>
  </w:style>
  <w:style w:type="character" w:styleId="IntenseReference">
    <w:name w:val="Intense Reference"/>
    <w:basedOn w:val="DefaultParagraphFont"/>
    <w:uiPriority w:val="32"/>
    <w:qFormat/>
    <w:rsid w:val="00B16798"/>
    <w:rPr>
      <w:b/>
      <w:bCs/>
      <w:smallCaps/>
      <w:color w:val="0F4761" w:themeColor="accent1" w:themeShade="BF"/>
      <w:spacing w:val="5"/>
    </w:rPr>
  </w:style>
  <w:style w:type="character" w:styleId="Hyperlink">
    <w:name w:val="Hyperlink"/>
    <w:basedOn w:val="DefaultParagraphFont"/>
    <w:uiPriority w:val="99"/>
    <w:unhideWhenUsed/>
    <w:rsid w:val="00B16798"/>
    <w:rPr>
      <w:color w:val="467886" w:themeColor="hyperlink"/>
      <w:u w:val="single"/>
    </w:rPr>
  </w:style>
  <w:style w:type="character" w:styleId="UnresolvedMention">
    <w:name w:val="Unresolved Mention"/>
    <w:basedOn w:val="DefaultParagraphFont"/>
    <w:uiPriority w:val="99"/>
    <w:semiHidden/>
    <w:unhideWhenUsed/>
    <w:rsid w:val="00B16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261201">
      <w:bodyDiv w:val="1"/>
      <w:marLeft w:val="0"/>
      <w:marRight w:val="0"/>
      <w:marTop w:val="0"/>
      <w:marBottom w:val="0"/>
      <w:divBdr>
        <w:top w:val="none" w:sz="0" w:space="0" w:color="auto"/>
        <w:left w:val="none" w:sz="0" w:space="0" w:color="auto"/>
        <w:bottom w:val="none" w:sz="0" w:space="0" w:color="auto"/>
        <w:right w:val="none" w:sz="0" w:space="0" w:color="auto"/>
      </w:divBdr>
    </w:div>
    <w:div w:id="560755910">
      <w:bodyDiv w:val="1"/>
      <w:marLeft w:val="0"/>
      <w:marRight w:val="0"/>
      <w:marTop w:val="0"/>
      <w:marBottom w:val="0"/>
      <w:divBdr>
        <w:top w:val="none" w:sz="0" w:space="0" w:color="auto"/>
        <w:left w:val="none" w:sz="0" w:space="0" w:color="auto"/>
        <w:bottom w:val="none" w:sz="0" w:space="0" w:color="auto"/>
        <w:right w:val="none" w:sz="0" w:space="0" w:color="auto"/>
      </w:divBdr>
    </w:div>
    <w:div w:id="964576705">
      <w:bodyDiv w:val="1"/>
      <w:marLeft w:val="0"/>
      <w:marRight w:val="0"/>
      <w:marTop w:val="0"/>
      <w:marBottom w:val="0"/>
      <w:divBdr>
        <w:top w:val="none" w:sz="0" w:space="0" w:color="auto"/>
        <w:left w:val="none" w:sz="0" w:space="0" w:color="auto"/>
        <w:bottom w:val="none" w:sz="0" w:space="0" w:color="auto"/>
        <w:right w:val="none" w:sz="0" w:space="0" w:color="auto"/>
      </w:divBdr>
    </w:div>
    <w:div w:id="173076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me.com/6261476/bootstrapping-myth-new-american-dr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10</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DeVries</dc:creator>
  <cp:keywords/>
  <dc:description/>
  <cp:lastModifiedBy>Leigh DeVries</cp:lastModifiedBy>
  <cp:revision>2</cp:revision>
  <cp:lastPrinted>2024-10-20T16:11:00Z</cp:lastPrinted>
  <dcterms:created xsi:type="dcterms:W3CDTF">2024-10-16T20:37:00Z</dcterms:created>
  <dcterms:modified xsi:type="dcterms:W3CDTF">2024-10-20T16:14:00Z</dcterms:modified>
</cp:coreProperties>
</file>